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BC" w:rsidRDefault="004B02BC">
      <w:pPr>
        <w:pStyle w:val="GvdeMetni"/>
        <w:rPr>
          <w:b w:val="0"/>
          <w:sz w:val="20"/>
        </w:rPr>
      </w:pPr>
    </w:p>
    <w:p w:rsidR="004B02BC" w:rsidRDefault="004B02BC">
      <w:pPr>
        <w:pStyle w:val="GvdeMetni"/>
        <w:rPr>
          <w:b w:val="0"/>
          <w:sz w:val="20"/>
        </w:rPr>
      </w:pPr>
    </w:p>
    <w:p w:rsidR="004B02BC" w:rsidRDefault="004B02BC">
      <w:pPr>
        <w:pStyle w:val="GvdeMetni"/>
        <w:rPr>
          <w:b w:val="0"/>
          <w:sz w:val="20"/>
        </w:rPr>
      </w:pPr>
    </w:p>
    <w:p w:rsidR="004B02BC" w:rsidRDefault="004B02BC">
      <w:pPr>
        <w:pStyle w:val="GvdeMetni"/>
        <w:rPr>
          <w:b w:val="0"/>
          <w:sz w:val="20"/>
        </w:rPr>
      </w:pPr>
    </w:p>
    <w:p w:rsidR="004B02BC" w:rsidRDefault="005A7539" w:rsidP="005A7539">
      <w:pPr>
        <w:pStyle w:val="GvdeMetni"/>
        <w:jc w:val="center"/>
        <w:rPr>
          <w:sz w:val="20"/>
        </w:rPr>
      </w:pPr>
      <w:r w:rsidRPr="005A7539">
        <w:t>KİLİS TARİHİ VE KÜLTÜRÜ UYGULAMA VE ARAŞTIRMA MERKEZİ MÜDÜRLÜĞÜ</w:t>
      </w:r>
      <w:bookmarkStart w:id="0" w:name="_GoBack"/>
      <w:bookmarkEnd w:id="0"/>
    </w:p>
    <w:p w:rsidR="004B02BC" w:rsidRDefault="004B02BC">
      <w:pPr>
        <w:pStyle w:val="GvdeMetni"/>
        <w:spacing w:before="1"/>
        <w:rPr>
          <w:sz w:val="28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988"/>
        <w:gridCol w:w="872"/>
        <w:gridCol w:w="871"/>
        <w:gridCol w:w="873"/>
        <w:gridCol w:w="871"/>
        <w:gridCol w:w="871"/>
        <w:gridCol w:w="874"/>
        <w:gridCol w:w="871"/>
        <w:gridCol w:w="871"/>
        <w:gridCol w:w="873"/>
        <w:gridCol w:w="970"/>
      </w:tblGrid>
      <w:tr w:rsidR="004B02BC">
        <w:trPr>
          <w:trHeight w:val="53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spacing w:before="2" w:line="240" w:lineRule="auto"/>
              <w:ind w:left="425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  <w:tc>
          <w:tcPr>
            <w:tcW w:w="872" w:type="dxa"/>
            <w:shd w:val="clear" w:color="auto" w:fill="FFFF00"/>
          </w:tcPr>
          <w:p w:rsidR="004B02BC" w:rsidRDefault="00F944BB">
            <w:pPr>
              <w:pStyle w:val="TableParagraph"/>
              <w:spacing w:before="2" w:line="240" w:lineRule="auto"/>
              <w:ind w:left="287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before="2" w:line="240" w:lineRule="auto"/>
              <w:ind w:left="286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spacing w:before="2" w:line="240" w:lineRule="auto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before="2" w:line="240" w:lineRule="auto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spacing w:before="2" w:line="240" w:lineRule="auto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4" w:type="dxa"/>
            <w:shd w:val="clear" w:color="auto" w:fill="FF0000"/>
          </w:tcPr>
          <w:p w:rsidR="004B02BC" w:rsidRDefault="00F944BB">
            <w:pPr>
              <w:pStyle w:val="TableParagraph"/>
              <w:spacing w:before="2" w:line="240" w:lineRule="auto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spacing w:before="2" w:line="240" w:lineRule="auto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spacing w:before="2" w:line="240" w:lineRule="auto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73" w:type="dxa"/>
            <w:shd w:val="clear" w:color="auto" w:fill="FF0000"/>
          </w:tcPr>
          <w:p w:rsidR="004B02BC" w:rsidRDefault="00F944BB">
            <w:pPr>
              <w:pStyle w:val="TableParagraph"/>
              <w:spacing w:before="2" w:line="240" w:lineRule="auto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spacing w:before="2" w:line="240" w:lineRule="auto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B02BC">
        <w:trPr>
          <w:trHeight w:val="27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872" w:type="dxa"/>
            <w:shd w:val="clear" w:color="auto" w:fill="FFFF00"/>
          </w:tcPr>
          <w:p w:rsidR="004B02BC" w:rsidRDefault="00F944BB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6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74" w:type="dxa"/>
            <w:shd w:val="clear" w:color="auto" w:fill="FF0000"/>
          </w:tcPr>
          <w:p w:rsidR="004B02BC" w:rsidRDefault="00F944BB">
            <w:pPr>
              <w:pStyle w:val="TableParagraph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73" w:type="dxa"/>
            <w:shd w:val="clear" w:color="auto" w:fill="FF0000"/>
          </w:tcPr>
          <w:p w:rsidR="004B02BC" w:rsidRDefault="00F944BB">
            <w:pPr>
              <w:pStyle w:val="TableParagraph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4B02B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spacing w:before="2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before="2"/>
              <w:ind w:left="286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spacing w:before="2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before="2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before="2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74" w:type="dxa"/>
            <w:shd w:val="clear" w:color="auto" w:fill="FF0000"/>
          </w:tcPr>
          <w:p w:rsidR="004B02BC" w:rsidRDefault="00F944BB">
            <w:pPr>
              <w:pStyle w:val="TableParagraph"/>
              <w:spacing w:before="2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spacing w:before="2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spacing w:before="2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73" w:type="dxa"/>
          </w:tcPr>
          <w:p w:rsidR="004B02BC" w:rsidRDefault="00F944BB">
            <w:pPr>
              <w:pStyle w:val="TableParagraph"/>
              <w:spacing w:before="2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72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spacing w:before="2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4B02BC">
        <w:trPr>
          <w:trHeight w:val="27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7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left="286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4" w:type="dxa"/>
            <w:shd w:val="clear" w:color="auto" w:fill="FFFF00"/>
          </w:tcPr>
          <w:p w:rsidR="004B02BC" w:rsidRDefault="00F944BB">
            <w:pPr>
              <w:pStyle w:val="TableParagraph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73" w:type="dxa"/>
            <w:shd w:val="clear" w:color="auto" w:fill="FF0000"/>
          </w:tcPr>
          <w:p w:rsidR="004B02BC" w:rsidRDefault="00F944BB">
            <w:pPr>
              <w:pStyle w:val="TableParagraph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4B02B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spacing w:line="260" w:lineRule="exact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ind w:left="286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73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4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71" w:type="dxa"/>
            <w:shd w:val="clear" w:color="auto" w:fill="FF0000"/>
          </w:tcPr>
          <w:p w:rsidR="004B02BC" w:rsidRDefault="00F944BB">
            <w:pPr>
              <w:pStyle w:val="TableParagraph"/>
              <w:spacing w:line="260" w:lineRule="exact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73" w:type="dxa"/>
            <w:shd w:val="clear" w:color="auto" w:fill="FF0000"/>
          </w:tcPr>
          <w:p w:rsidR="004B02BC" w:rsidRDefault="00F944BB">
            <w:pPr>
              <w:pStyle w:val="TableParagraph"/>
              <w:spacing w:line="260" w:lineRule="exact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spacing w:line="260" w:lineRule="exact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4B02BC">
        <w:trPr>
          <w:trHeight w:val="278"/>
        </w:trPr>
        <w:tc>
          <w:tcPr>
            <w:tcW w:w="96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B02BC" w:rsidRDefault="00F944BB">
            <w:pPr>
              <w:pStyle w:val="TableParagraph"/>
              <w:spacing w:before="199" w:line="240" w:lineRule="auto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Etki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left="286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73" w:type="dxa"/>
            <w:shd w:val="clear" w:color="auto" w:fill="99CC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1" w:type="dxa"/>
          </w:tcPr>
          <w:p w:rsidR="004B02BC" w:rsidRDefault="00F944BB">
            <w:pPr>
              <w:pStyle w:val="TableParagraph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0000"/>
              </w:rPr>
              <w:t>25</w:t>
            </w:r>
          </w:p>
        </w:tc>
        <w:tc>
          <w:tcPr>
            <w:tcW w:w="874" w:type="dxa"/>
            <w:shd w:val="clear" w:color="auto" w:fill="FFFF00"/>
          </w:tcPr>
          <w:p w:rsidR="004B02BC" w:rsidRDefault="00F944BB">
            <w:pPr>
              <w:pStyle w:val="TableParagraph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73" w:type="dxa"/>
            <w:shd w:val="clear" w:color="auto" w:fill="FF0000"/>
          </w:tcPr>
          <w:p w:rsidR="004B02BC" w:rsidRDefault="00F944BB">
            <w:pPr>
              <w:pStyle w:val="TableParagraph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4B02BC">
        <w:trPr>
          <w:trHeight w:val="280"/>
        </w:trPr>
        <w:tc>
          <w:tcPr>
            <w:tcW w:w="96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B02BC" w:rsidRDefault="004B02B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spacing w:line="260" w:lineRule="exact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73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line="260" w:lineRule="exact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4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spacing w:line="260" w:lineRule="exact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70" w:type="dxa"/>
            <w:shd w:val="clear" w:color="auto" w:fill="FF0000"/>
          </w:tcPr>
          <w:p w:rsidR="004B02BC" w:rsidRDefault="00F944BB">
            <w:pPr>
              <w:pStyle w:val="TableParagraph"/>
              <w:spacing w:line="260" w:lineRule="exact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4B02BC">
        <w:trPr>
          <w:trHeight w:val="27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73" w:type="dxa"/>
          </w:tcPr>
          <w:p w:rsidR="004B02BC" w:rsidRDefault="00F944BB">
            <w:pPr>
              <w:pStyle w:val="TableParagraph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FF00FF"/>
              </w:rPr>
              <w:t>9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74" w:type="dxa"/>
            <w:shd w:val="clear" w:color="auto" w:fill="99CC00"/>
          </w:tcPr>
          <w:p w:rsidR="004B02BC" w:rsidRDefault="00F944BB">
            <w:pPr>
              <w:pStyle w:val="TableParagraph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71" w:type="dxa"/>
            <w:shd w:val="clear" w:color="auto" w:fill="FFFF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70" w:type="dxa"/>
            <w:shd w:val="clear" w:color="auto" w:fill="FFFF00"/>
          </w:tcPr>
          <w:p w:rsidR="004B02BC" w:rsidRDefault="00F944BB">
            <w:pPr>
              <w:pStyle w:val="TableParagraph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4B02BC">
        <w:trPr>
          <w:trHeight w:val="27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3" w:type="dxa"/>
            <w:shd w:val="clear" w:color="auto" w:fill="99CC00"/>
          </w:tcPr>
          <w:p w:rsidR="004B02BC" w:rsidRDefault="00F944BB">
            <w:pPr>
              <w:pStyle w:val="TableParagraph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74" w:type="dxa"/>
            <w:shd w:val="clear" w:color="auto" w:fill="99CC00"/>
          </w:tcPr>
          <w:p w:rsidR="004B02BC" w:rsidRDefault="00F944BB">
            <w:pPr>
              <w:pStyle w:val="TableParagraph"/>
              <w:ind w:left="28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ind w:left="28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73" w:type="dxa"/>
            <w:shd w:val="clear" w:color="auto" w:fill="FFFF00"/>
          </w:tcPr>
          <w:p w:rsidR="004B02BC" w:rsidRDefault="00F944BB">
            <w:pPr>
              <w:pStyle w:val="TableParagraph"/>
              <w:ind w:left="289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70" w:type="dxa"/>
            <w:shd w:val="clear" w:color="auto" w:fill="FFFF00"/>
          </w:tcPr>
          <w:p w:rsidR="004B02BC" w:rsidRDefault="00F944BB">
            <w:pPr>
              <w:pStyle w:val="TableParagraph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4B02B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4B02BC" w:rsidRDefault="00F944BB">
            <w:pPr>
              <w:pStyle w:val="TableParagraph"/>
              <w:spacing w:before="2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1</w:t>
            </w:r>
          </w:p>
        </w:tc>
        <w:tc>
          <w:tcPr>
            <w:tcW w:w="872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73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74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71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73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970" w:type="dxa"/>
            <w:shd w:val="clear" w:color="auto" w:fill="99CC00"/>
          </w:tcPr>
          <w:p w:rsidR="004B02BC" w:rsidRDefault="00F944BB">
            <w:pPr>
              <w:pStyle w:val="TableParagraph"/>
              <w:spacing w:before="2"/>
              <w:ind w:lef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B02BC">
        <w:trPr>
          <w:trHeight w:val="27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ind w:right="1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1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ind w:right="37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ind w:right="37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ind w:left="2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7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ind w:left="3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spacing w:line="259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</w:tr>
      <w:tr w:rsidR="004B02BC">
        <w:trPr>
          <w:trHeight w:val="27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F944BB">
            <w:pPr>
              <w:pStyle w:val="TableParagraph"/>
              <w:ind w:left="131" w:right="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Olasılık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B02BC" w:rsidRDefault="004B02B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4B02BC" w:rsidRDefault="004B02BC">
      <w:pPr>
        <w:pStyle w:val="GvdeMetni"/>
        <w:rPr>
          <w:sz w:val="20"/>
        </w:rPr>
      </w:pPr>
    </w:p>
    <w:p w:rsidR="004B02BC" w:rsidRDefault="004B02BC">
      <w:pPr>
        <w:pStyle w:val="GvdeMetni"/>
        <w:rPr>
          <w:sz w:val="20"/>
        </w:rPr>
      </w:pPr>
    </w:p>
    <w:p w:rsidR="004B02BC" w:rsidRDefault="004B02BC">
      <w:pPr>
        <w:pStyle w:val="GvdeMetni"/>
        <w:rPr>
          <w:sz w:val="20"/>
        </w:rPr>
      </w:pPr>
    </w:p>
    <w:p w:rsidR="004B02BC" w:rsidRDefault="004B02BC">
      <w:pPr>
        <w:pStyle w:val="GvdeMetni"/>
        <w:spacing w:before="11"/>
        <w:rPr>
          <w:sz w:val="25"/>
        </w:rPr>
      </w:pPr>
    </w:p>
    <w:p w:rsidR="004B02BC" w:rsidRDefault="00F944BB">
      <w:pPr>
        <w:spacing w:before="90"/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Yeşil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Renk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“Düşük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Risk”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grubunu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temsil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eder.</w:t>
      </w:r>
    </w:p>
    <w:p w:rsidR="004B02BC" w:rsidRDefault="00F944BB">
      <w:pPr>
        <w:spacing w:before="137"/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Sarı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Renk: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“Orta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Risk”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grubunu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temsil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eder.</w:t>
      </w:r>
    </w:p>
    <w:p w:rsidR="004B02BC" w:rsidRDefault="00F944BB">
      <w:pPr>
        <w:spacing w:before="140"/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Kırmızı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Renk: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“Yüksek Risk”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grubunu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temsil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eder.</w:t>
      </w:r>
    </w:p>
    <w:sectPr w:rsidR="004B02BC">
      <w:type w:val="continuous"/>
      <w:pgSz w:w="16840" w:h="11910" w:orient="landscape"/>
      <w:pgMar w:top="110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C"/>
    <w:rsid w:val="004B02BC"/>
    <w:rsid w:val="005A7539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5B6D0-9A26-4941-9976-CB82D4ED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2</cp:revision>
  <dcterms:created xsi:type="dcterms:W3CDTF">2024-07-08T13:05:00Z</dcterms:created>
  <dcterms:modified xsi:type="dcterms:W3CDTF">2024-07-08T13:05:00Z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